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04C781CC"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9D6AC5">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67E725E7" w:rsidR="000C77FD" w:rsidRDefault="00447F1B" w:rsidP="00A91446">
      <w:pPr>
        <w:pStyle w:val="BodyText"/>
        <w:tabs>
          <w:tab w:val="left" w:pos="2600"/>
        </w:tabs>
        <w:ind w:left="0"/>
      </w:pPr>
      <w:r w:rsidRPr="00082266">
        <w:rPr>
          <w:b/>
          <w:spacing w:val="-1"/>
        </w:rPr>
        <w:t>DATE:</w:t>
      </w:r>
      <w:r>
        <w:rPr>
          <w:spacing w:val="-1"/>
        </w:rPr>
        <w:tab/>
      </w:r>
      <w:r w:rsidR="00162D9B">
        <w:rPr>
          <w:spacing w:val="-1"/>
        </w:rPr>
        <w:t>March</w:t>
      </w:r>
      <w:r w:rsidR="002C46F4">
        <w:rPr>
          <w:spacing w:val="-1"/>
        </w:rPr>
        <w:t xml:space="preserve"> 6</w:t>
      </w:r>
      <w:r w:rsidR="006224AC">
        <w:rPr>
          <w:spacing w:val="-1"/>
        </w:rPr>
        <w:t>, 2019</w:t>
      </w:r>
    </w:p>
    <w:p w14:paraId="794624E2" w14:textId="3C665E36"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9D3FA0">
        <w:rPr>
          <w:rFonts w:ascii="Calibri" w:eastAsia="Calibri" w:hAnsi="Calibri" w:cs="Calibri"/>
          <w:sz w:val="28"/>
          <w:szCs w:val="28"/>
        </w:rPr>
        <w:t>7:03pm</w:t>
      </w:r>
    </w:p>
    <w:p w14:paraId="40C1A968" w14:textId="48195674" w:rsidR="00082266"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875DE4">
        <w:rPr>
          <w:spacing w:val="-1"/>
        </w:rPr>
        <w:t xml:space="preserve"> </w:t>
      </w:r>
      <w:r w:rsidR="009D3FA0">
        <w:rPr>
          <w:spacing w:val="-1"/>
        </w:rPr>
        <w:t>Dave Killian, Pamela Marquis, Russell Smith, Kate Koprowski, and Noah Smith</w:t>
      </w:r>
    </w:p>
    <w:p w14:paraId="5029856F" w14:textId="598BCC6C" w:rsidR="004C09F8" w:rsidRDefault="004C09F8" w:rsidP="0006533D">
      <w:pPr>
        <w:pStyle w:val="BodyText"/>
        <w:ind w:left="0"/>
        <w:rPr>
          <w:rFonts w:cs="Calibri"/>
          <w:b/>
        </w:rPr>
      </w:pPr>
    </w:p>
    <w:p w14:paraId="578824BA" w14:textId="50D318DE" w:rsidR="002C46F4" w:rsidRPr="00677FF2" w:rsidRDefault="00162D9B" w:rsidP="0006533D">
      <w:pPr>
        <w:pStyle w:val="BodyText"/>
        <w:ind w:left="0"/>
        <w:rPr>
          <w:rFonts w:cs="Calibri"/>
        </w:rPr>
      </w:pPr>
      <w:r>
        <w:rPr>
          <w:rFonts w:cs="Calibri"/>
          <w:b/>
        </w:rPr>
        <w:t>NEW BUSINESS</w:t>
      </w:r>
      <w:r w:rsidR="00677FF2">
        <w:rPr>
          <w:rFonts w:cs="Calibri"/>
          <w:b/>
        </w:rPr>
        <w:t xml:space="preserve">: </w:t>
      </w:r>
      <w:r w:rsidR="00677FF2">
        <w:rPr>
          <w:rFonts w:cs="Calibri"/>
        </w:rPr>
        <w:t>M</w:t>
      </w:r>
      <w:r>
        <w:rPr>
          <w:rFonts w:cs="Calibri"/>
        </w:rPr>
        <w:t xml:space="preserve">ike McFadden- would like to discuss solar bylaw. Petitioner Solar Bylaw review. </w:t>
      </w:r>
      <w:r w:rsidR="009D3FA0">
        <w:rPr>
          <w:rFonts w:cs="Calibri"/>
        </w:rPr>
        <w:t>Asked what the planning boards plans were for town meeting. Talked about the property of David Bell, regarding residential zoning for solar. Planning Board has no plan</w:t>
      </w:r>
      <w:r w:rsidR="00EE58C1">
        <w:rPr>
          <w:rFonts w:cs="Calibri"/>
        </w:rPr>
        <w:t xml:space="preserve">s </w:t>
      </w:r>
      <w:proofErr w:type="gramStart"/>
      <w:r w:rsidR="00EE58C1">
        <w:rPr>
          <w:rFonts w:cs="Calibri"/>
        </w:rPr>
        <w:t>at this time</w:t>
      </w:r>
      <w:proofErr w:type="gramEnd"/>
      <w:r w:rsidR="00EE58C1">
        <w:rPr>
          <w:rFonts w:cs="Calibri"/>
        </w:rPr>
        <w:t xml:space="preserve"> in writing an article</w:t>
      </w:r>
      <w:r w:rsidR="009D3FA0">
        <w:rPr>
          <w:rFonts w:cs="Calibri"/>
        </w:rPr>
        <w:t xml:space="preserve">, since the Friends of the Senior Center are doing their own petition. Asked about the feelings of the board, Dave mentioned spot zoning is an issue, but if the Attorney General supports it, then it happens. The board supported the Caron project because it </w:t>
      </w:r>
      <w:r w:rsidR="00CD48A2">
        <w:rPr>
          <w:rFonts w:cs="Calibri"/>
        </w:rPr>
        <w:t>is hidden</w:t>
      </w:r>
      <w:r w:rsidR="009D3FA0">
        <w:rPr>
          <w:rFonts w:cs="Calibri"/>
        </w:rPr>
        <w:t xml:space="preserve"> from Route 20. Dave mentioned if a board, like ZBA, wanted to put forth an article for Solar to be put through via Special Permit. Mike McFadden does not think his board is ready to that, given the timeframe. </w:t>
      </w:r>
      <w:r w:rsidR="009312C5">
        <w:rPr>
          <w:rFonts w:cs="Calibri"/>
        </w:rPr>
        <w:t xml:space="preserve">As a citizen, Mike is not comfortable with spot zoning. </w:t>
      </w:r>
      <w:r w:rsidR="00CD48A2">
        <w:rPr>
          <w:rFonts w:cs="Calibri"/>
        </w:rPr>
        <w:t>Dave Bell</w:t>
      </w:r>
      <w:r w:rsidR="009312C5">
        <w:rPr>
          <w:rFonts w:cs="Calibri"/>
        </w:rPr>
        <w:t xml:space="preserve"> is here regarding his property on Holland Road (across the street from Friends of the Senior Center property). He owns the junkyard-One Stop. Dave Killian would rather see a uniform approach with zoning. He asked if the Dave Bell would support a bylaw if it was by special permit, and he said he would. Mike McFadden talked about Special Permit and how it would work, who would be the granting authority, would hearings be held together, etc. Dave Bell mentioned he can’t sell his property for housing, solar/green is probably the only way to go. </w:t>
      </w:r>
    </w:p>
    <w:p w14:paraId="73037221" w14:textId="77777777" w:rsidR="00162D9B" w:rsidRDefault="00162D9B" w:rsidP="0006533D">
      <w:pPr>
        <w:pStyle w:val="BodyText"/>
        <w:ind w:left="0"/>
        <w:rPr>
          <w:rFonts w:cs="Calibri"/>
          <w:b/>
        </w:rPr>
      </w:pPr>
    </w:p>
    <w:p w14:paraId="7282F176" w14:textId="5E3B02D2" w:rsidR="00A30617" w:rsidRPr="00E456EF" w:rsidRDefault="00BC0B8E" w:rsidP="0006533D">
      <w:pPr>
        <w:pStyle w:val="BodyText"/>
        <w:ind w:left="0"/>
        <w:rPr>
          <w:rFonts w:cs="Calibri"/>
        </w:rPr>
      </w:pPr>
      <w:r w:rsidRPr="00082266">
        <w:rPr>
          <w:rFonts w:cs="Calibri"/>
          <w:b/>
        </w:rPr>
        <w:t>ANR’s:</w:t>
      </w:r>
      <w:r>
        <w:rPr>
          <w:rFonts w:cs="Calibri"/>
        </w:rPr>
        <w:tab/>
      </w:r>
      <w:r w:rsidR="008677D2">
        <w:rPr>
          <w:rFonts w:cs="Calibri"/>
        </w:rPr>
        <w:t xml:space="preserve"> </w:t>
      </w:r>
      <w:r w:rsidR="009D3FA0">
        <w:rPr>
          <w:rFonts w:cs="Calibri"/>
        </w:rPr>
        <w:t>None</w:t>
      </w:r>
      <w:r w:rsidR="00E456EF">
        <w:rPr>
          <w:rFonts w:cs="Calibri"/>
        </w:rPr>
        <w:t xml:space="preserve"> </w:t>
      </w:r>
    </w:p>
    <w:p w14:paraId="7BE81AF6" w14:textId="77777777" w:rsidR="002C46F4" w:rsidRDefault="002C46F4" w:rsidP="00190AF3">
      <w:pPr>
        <w:pStyle w:val="BodyText"/>
        <w:ind w:left="0"/>
        <w:rPr>
          <w:b/>
          <w:spacing w:val="-1"/>
        </w:rPr>
      </w:pPr>
    </w:p>
    <w:p w14:paraId="781C687F" w14:textId="7CC7111A" w:rsidR="00C308E3" w:rsidRPr="00082266" w:rsidRDefault="00A30617" w:rsidP="00190AF3">
      <w:pPr>
        <w:pStyle w:val="BodyText"/>
        <w:ind w:left="0"/>
        <w:rPr>
          <w:b/>
          <w:spacing w:val="-1"/>
        </w:rPr>
      </w:pPr>
      <w:r w:rsidRPr="00082266">
        <w:rPr>
          <w:b/>
          <w:spacing w:val="-1"/>
        </w:rPr>
        <w:t>OLD BUSINESS:</w:t>
      </w:r>
      <w:r w:rsidRPr="00082266">
        <w:rPr>
          <w:b/>
          <w:spacing w:val="-1"/>
        </w:rPr>
        <w:tab/>
      </w:r>
    </w:p>
    <w:p w14:paraId="5675577C" w14:textId="291C9035" w:rsidR="00BC0B8E" w:rsidRDefault="00C308E3" w:rsidP="004972CE">
      <w:pPr>
        <w:pStyle w:val="BodyText"/>
        <w:numPr>
          <w:ilvl w:val="0"/>
          <w:numId w:val="7"/>
        </w:numPr>
        <w:ind w:left="720"/>
        <w:rPr>
          <w:spacing w:val="-1"/>
        </w:rPr>
      </w:pPr>
      <w:r w:rsidRPr="00106EC9">
        <w:rPr>
          <w:spacing w:val="-1"/>
        </w:rPr>
        <w:t>SWEB Order of Conditions</w:t>
      </w:r>
      <w:r w:rsidR="007877C6" w:rsidRPr="00106EC9">
        <w:rPr>
          <w:spacing w:val="-1"/>
        </w:rPr>
        <w:t>-</w:t>
      </w:r>
      <w:r w:rsidR="0076034B" w:rsidRPr="00106EC9">
        <w:rPr>
          <w:spacing w:val="-1"/>
        </w:rPr>
        <w:t xml:space="preserve">Reviewed the Order of Conditions. </w:t>
      </w:r>
      <w:r w:rsidR="000C5777" w:rsidRPr="00106EC9">
        <w:rPr>
          <w:spacing w:val="-1"/>
        </w:rPr>
        <w:t>Signed.</w:t>
      </w:r>
      <w:r w:rsidR="008677D2" w:rsidRPr="00106EC9">
        <w:rPr>
          <w:spacing w:val="-1"/>
        </w:rPr>
        <w:t xml:space="preserve"> </w:t>
      </w:r>
      <w:r w:rsidR="00E456EF">
        <w:rPr>
          <w:spacing w:val="-1"/>
        </w:rPr>
        <w:t>Sent with corrected date. SWEB wanted to know if they could change one of the Conditions (</w:t>
      </w:r>
      <w:r w:rsidR="00CD48A2">
        <w:rPr>
          <w:spacing w:val="-1"/>
        </w:rPr>
        <w:t>underground</w:t>
      </w:r>
      <w:r w:rsidR="00E456EF">
        <w:rPr>
          <w:spacing w:val="-1"/>
        </w:rPr>
        <w:t>).</w:t>
      </w:r>
      <w:r w:rsidR="00AF5383">
        <w:rPr>
          <w:spacing w:val="-1"/>
        </w:rPr>
        <w:t xml:space="preserve"> I </w:t>
      </w:r>
      <w:r w:rsidR="00162D9B">
        <w:rPr>
          <w:spacing w:val="-1"/>
        </w:rPr>
        <w:t xml:space="preserve">invited them to a meeting, they declined stating they will be forwarding a counter signed agreement. </w:t>
      </w:r>
      <w:r w:rsidR="00F31996">
        <w:rPr>
          <w:spacing w:val="-1"/>
        </w:rPr>
        <w:t>The Board will wait until they see the counter signed agreement</w:t>
      </w:r>
      <w:r w:rsidR="001546D7">
        <w:rPr>
          <w:spacing w:val="-1"/>
        </w:rPr>
        <w:t xml:space="preserve"> before decision will be made.</w:t>
      </w:r>
    </w:p>
    <w:p w14:paraId="02F2C7CF" w14:textId="7E2B536B" w:rsidR="00162D9B" w:rsidRDefault="00162D9B" w:rsidP="004972CE">
      <w:pPr>
        <w:pStyle w:val="BodyText"/>
        <w:numPr>
          <w:ilvl w:val="0"/>
          <w:numId w:val="7"/>
        </w:numPr>
        <w:ind w:left="720"/>
        <w:rPr>
          <w:spacing w:val="-1"/>
        </w:rPr>
      </w:pPr>
      <w:r>
        <w:rPr>
          <w:spacing w:val="-1"/>
        </w:rPr>
        <w:t>I sent ownership change to Scott Haber of Emerald REO, LLC for 289 Palmer Road (Elmore Project)</w:t>
      </w:r>
      <w:r w:rsidR="001546D7">
        <w:rPr>
          <w:spacing w:val="-1"/>
        </w:rPr>
        <w:t>-discussed how to update our Order of Conditions to be more specific.</w:t>
      </w:r>
    </w:p>
    <w:p w14:paraId="5B5E595C" w14:textId="198C5C0F" w:rsidR="00162D9B" w:rsidRDefault="00162D9B" w:rsidP="004972CE">
      <w:pPr>
        <w:pStyle w:val="BodyText"/>
        <w:numPr>
          <w:ilvl w:val="0"/>
          <w:numId w:val="7"/>
        </w:numPr>
        <w:ind w:left="720"/>
        <w:rPr>
          <w:spacing w:val="-1"/>
        </w:rPr>
      </w:pPr>
      <w:r>
        <w:rPr>
          <w:spacing w:val="-1"/>
        </w:rPr>
        <w:t>Should we hold two public hearings for Zoning Bylaws? One on April 3</w:t>
      </w:r>
      <w:r w:rsidRPr="00162D9B">
        <w:rPr>
          <w:spacing w:val="-1"/>
          <w:vertAlign w:val="superscript"/>
        </w:rPr>
        <w:t>rd</w:t>
      </w:r>
      <w:r>
        <w:rPr>
          <w:spacing w:val="-1"/>
        </w:rPr>
        <w:t xml:space="preserve"> to get feedback and on May 1</w:t>
      </w:r>
      <w:r w:rsidRPr="00162D9B">
        <w:rPr>
          <w:spacing w:val="-1"/>
          <w:vertAlign w:val="superscript"/>
        </w:rPr>
        <w:t>st</w:t>
      </w:r>
      <w:r>
        <w:rPr>
          <w:spacing w:val="-1"/>
        </w:rPr>
        <w:t xml:space="preserve">? </w:t>
      </w:r>
      <w:r w:rsidR="001546D7">
        <w:rPr>
          <w:spacing w:val="-1"/>
        </w:rPr>
        <w:t xml:space="preserve">Decided on just keeping the May meeting for zoning public hearing. </w:t>
      </w:r>
    </w:p>
    <w:p w14:paraId="38B4764E" w14:textId="3861E61E" w:rsidR="001546D7" w:rsidRDefault="001546D7" w:rsidP="004972CE">
      <w:pPr>
        <w:pStyle w:val="BodyText"/>
        <w:numPr>
          <w:ilvl w:val="0"/>
          <w:numId w:val="7"/>
        </w:numPr>
        <w:ind w:left="720"/>
        <w:rPr>
          <w:spacing w:val="-1"/>
        </w:rPr>
      </w:pPr>
      <w:r>
        <w:rPr>
          <w:spacing w:val="-1"/>
        </w:rPr>
        <w:t>Make it Section 12-per counsel.</w:t>
      </w:r>
      <w:r w:rsidR="001155A3">
        <w:rPr>
          <w:spacing w:val="-1"/>
        </w:rPr>
        <w:t xml:space="preserve"> Under #2 Scope-include medical-remove the words “not to”. Leave 5.3 as is. </w:t>
      </w:r>
    </w:p>
    <w:p w14:paraId="1EC5D9ED" w14:textId="6781B700" w:rsidR="001155A3" w:rsidRDefault="001155A3" w:rsidP="004972CE">
      <w:pPr>
        <w:pStyle w:val="BodyText"/>
        <w:numPr>
          <w:ilvl w:val="0"/>
          <w:numId w:val="7"/>
        </w:numPr>
        <w:ind w:left="720"/>
        <w:rPr>
          <w:spacing w:val="-1"/>
        </w:rPr>
      </w:pPr>
      <w:r>
        <w:rPr>
          <w:spacing w:val="-1"/>
        </w:rPr>
        <w:t>Need an out-</w:t>
      </w:r>
      <w:r w:rsidR="00817262">
        <w:rPr>
          <w:spacing w:val="-1"/>
        </w:rPr>
        <w:t xml:space="preserve"> if we don’t get 2/3</w:t>
      </w:r>
      <w:r w:rsidR="00817262" w:rsidRPr="00817262">
        <w:rPr>
          <w:spacing w:val="-1"/>
          <w:vertAlign w:val="superscript"/>
        </w:rPr>
        <w:t>rd</w:t>
      </w:r>
      <w:r w:rsidR="00817262">
        <w:rPr>
          <w:spacing w:val="-1"/>
        </w:rPr>
        <w:t xml:space="preserve"> vote. We want a subsequent article/not allow at all we need the question being sold or cultivated in town. We don’t want to leave the door </w:t>
      </w:r>
      <w:r w:rsidR="00817262">
        <w:rPr>
          <w:spacing w:val="-1"/>
        </w:rPr>
        <w:lastRenderedPageBreak/>
        <w:t xml:space="preserve">open. </w:t>
      </w:r>
    </w:p>
    <w:p w14:paraId="76567727" w14:textId="7FFBD6D2" w:rsidR="00817262" w:rsidRDefault="009C3C50" w:rsidP="004972CE">
      <w:pPr>
        <w:pStyle w:val="BodyText"/>
        <w:numPr>
          <w:ilvl w:val="0"/>
          <w:numId w:val="7"/>
        </w:numPr>
        <w:ind w:left="720"/>
        <w:rPr>
          <w:spacing w:val="-1"/>
        </w:rPr>
      </w:pPr>
      <w:r>
        <w:rPr>
          <w:spacing w:val="-1"/>
        </w:rPr>
        <w:t xml:space="preserve">4.7- </w:t>
      </w:r>
      <w:r w:rsidR="00817262">
        <w:rPr>
          <w:spacing w:val="-1"/>
        </w:rPr>
        <w:t xml:space="preserve">Can we add that ZBA </w:t>
      </w:r>
      <w:r>
        <w:rPr>
          <w:spacing w:val="-1"/>
        </w:rPr>
        <w:t xml:space="preserve">can grant </w:t>
      </w:r>
      <w:r w:rsidR="00817262">
        <w:rPr>
          <w:spacing w:val="-1"/>
        </w:rPr>
        <w:t>dimensional variances</w:t>
      </w:r>
      <w:r>
        <w:rPr>
          <w:spacing w:val="-1"/>
        </w:rPr>
        <w:t>, 300ft might be too far.</w:t>
      </w:r>
    </w:p>
    <w:p w14:paraId="7B6D258E" w14:textId="2546AEC0" w:rsidR="009C3C50" w:rsidRDefault="009C3C50" w:rsidP="009C3C50">
      <w:pPr>
        <w:pStyle w:val="BodyText"/>
        <w:rPr>
          <w:spacing w:val="-1"/>
        </w:rPr>
      </w:pPr>
    </w:p>
    <w:p w14:paraId="23AAC076" w14:textId="5127AB4F" w:rsidR="009C3C50" w:rsidRDefault="009C3C50" w:rsidP="009C3C50">
      <w:pPr>
        <w:pStyle w:val="BodyText"/>
        <w:rPr>
          <w:spacing w:val="-1"/>
        </w:rPr>
      </w:pPr>
      <w:r>
        <w:rPr>
          <w:spacing w:val="-1"/>
        </w:rPr>
        <w:t xml:space="preserve">Solar-Article on Special Permit for Solar-ask Bob, Town Clerk, </w:t>
      </w:r>
      <w:r w:rsidR="00741B8C">
        <w:rPr>
          <w:spacing w:val="-1"/>
        </w:rPr>
        <w:t xml:space="preserve">for the minutes of the special town meeting regarding the ZBA amendment. </w:t>
      </w:r>
      <w:r w:rsidR="00CD48A2">
        <w:rPr>
          <w:spacing w:val="-1"/>
        </w:rPr>
        <w:t>The Planning Board clerk</w:t>
      </w:r>
      <w:r w:rsidR="00741B8C">
        <w:rPr>
          <w:spacing w:val="-1"/>
        </w:rPr>
        <w:t xml:space="preserve"> will send the polished articles via email for the approval of the board. </w:t>
      </w:r>
    </w:p>
    <w:p w14:paraId="0522B6FE" w14:textId="1FD2E2E0" w:rsidR="00741B8C" w:rsidRDefault="00741B8C" w:rsidP="009C3C50">
      <w:pPr>
        <w:pStyle w:val="BodyText"/>
        <w:rPr>
          <w:spacing w:val="-1"/>
        </w:rPr>
      </w:pPr>
    </w:p>
    <w:p w14:paraId="7856727B" w14:textId="15B2B8FE" w:rsidR="00741B8C" w:rsidRPr="004972CE" w:rsidRDefault="00741B8C" w:rsidP="009C3C50">
      <w:pPr>
        <w:pStyle w:val="BodyText"/>
        <w:rPr>
          <w:spacing w:val="-1"/>
        </w:rPr>
      </w:pPr>
      <w:r>
        <w:rPr>
          <w:spacing w:val="-1"/>
        </w:rPr>
        <w:t xml:space="preserve">Town Clerk how to proceed with checklist and ballot box procedure. </w:t>
      </w:r>
    </w:p>
    <w:p w14:paraId="34A8BEA0" w14:textId="77777777" w:rsidR="002C46F4" w:rsidRDefault="002C46F4" w:rsidP="00067D8F">
      <w:pPr>
        <w:pStyle w:val="BodyText"/>
        <w:ind w:left="0"/>
        <w:rPr>
          <w:rFonts w:cs="Calibri"/>
          <w:u w:val="single"/>
        </w:rPr>
      </w:pPr>
    </w:p>
    <w:p w14:paraId="7D160896" w14:textId="01BFC301"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6D3768E3" w14:textId="77777777" w:rsidR="002C46F4" w:rsidRDefault="002C46F4" w:rsidP="00A91446">
      <w:pPr>
        <w:pStyle w:val="BodyText"/>
        <w:ind w:left="0"/>
        <w:jc w:val="both"/>
        <w:rPr>
          <w:b/>
          <w:spacing w:val="-1"/>
        </w:rPr>
      </w:pPr>
    </w:p>
    <w:p w14:paraId="512AA357" w14:textId="125F4DC6"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7A2F807E" w:rsidR="00B64D7E" w:rsidRPr="006224AC" w:rsidRDefault="00447F1B" w:rsidP="00FB3746">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162D9B">
        <w:rPr>
          <w:spacing w:val="-1"/>
        </w:rPr>
        <w:t>February 6, 2019</w:t>
      </w:r>
      <w:r w:rsidR="00741B8C">
        <w:rPr>
          <w:spacing w:val="-1"/>
        </w:rPr>
        <w:t xml:space="preserve">-Kate made a motion to accepted as amended, seconded Noah, all in favor and none opposed. </w:t>
      </w:r>
    </w:p>
    <w:p w14:paraId="0F87F3B9" w14:textId="2B1EBA23" w:rsidR="006224AC" w:rsidRPr="0070302D" w:rsidRDefault="006224AC" w:rsidP="00FB3746">
      <w:pPr>
        <w:pStyle w:val="BodyText"/>
        <w:numPr>
          <w:ilvl w:val="0"/>
          <w:numId w:val="1"/>
        </w:numPr>
        <w:jc w:val="both"/>
      </w:pPr>
      <w:r>
        <w:t>Emails-</w:t>
      </w:r>
      <w:r w:rsidR="008677D2">
        <w:t>none</w:t>
      </w:r>
    </w:p>
    <w:p w14:paraId="209D4FD5" w14:textId="6C754402" w:rsidR="0070302D" w:rsidRPr="00200DF2" w:rsidRDefault="0070302D" w:rsidP="00FB3746">
      <w:pPr>
        <w:pStyle w:val="BodyText"/>
        <w:numPr>
          <w:ilvl w:val="0"/>
          <w:numId w:val="1"/>
        </w:numPr>
        <w:jc w:val="both"/>
      </w:pPr>
      <w:r>
        <w:rPr>
          <w:spacing w:val="-1"/>
        </w:rPr>
        <w:t>Sign payroll</w:t>
      </w:r>
      <w:r w:rsidR="00546D3B">
        <w:rPr>
          <w:spacing w:val="-1"/>
        </w:rPr>
        <w:t>-</w:t>
      </w:r>
      <w:r w:rsidR="00741B8C">
        <w:rPr>
          <w:spacing w:val="-1"/>
        </w:rPr>
        <w:t>none</w:t>
      </w:r>
    </w:p>
    <w:p w14:paraId="71198C5E" w14:textId="766D0898" w:rsidR="00D8244F" w:rsidRPr="004972CE" w:rsidRDefault="00200DF2" w:rsidP="00190AF3">
      <w:pPr>
        <w:pStyle w:val="BodyText"/>
        <w:numPr>
          <w:ilvl w:val="0"/>
          <w:numId w:val="1"/>
        </w:numPr>
        <w:jc w:val="both"/>
      </w:pPr>
      <w:r w:rsidRPr="00F518AC">
        <w:rPr>
          <w:spacing w:val="-1"/>
        </w:rPr>
        <w:t>Mail</w:t>
      </w:r>
      <w:r w:rsidR="00BE43C0" w:rsidRPr="00F518AC">
        <w:rPr>
          <w:spacing w:val="-1"/>
        </w:rPr>
        <w:t>-</w:t>
      </w:r>
      <w:r w:rsidR="00741B8C">
        <w:rPr>
          <w:spacing w:val="-1"/>
        </w:rPr>
        <w:t>reviewed</w:t>
      </w:r>
    </w:p>
    <w:p w14:paraId="158D717E" w14:textId="1ABB14C9" w:rsidR="007A2F70" w:rsidRDefault="00A87A77" w:rsidP="00106EC9">
      <w:pPr>
        <w:pStyle w:val="BodyText"/>
        <w:numPr>
          <w:ilvl w:val="0"/>
          <w:numId w:val="1"/>
        </w:numPr>
        <w:jc w:val="both"/>
      </w:pPr>
      <w:r>
        <w:t>Next Meeting-</w:t>
      </w:r>
      <w:r w:rsidR="00162D9B">
        <w:t>April 3, 2019</w:t>
      </w:r>
    </w:p>
    <w:p w14:paraId="1A0D0886" w14:textId="4289B1C1" w:rsidR="004972CE" w:rsidRDefault="009D6AC5" w:rsidP="009D6AC5">
      <w:pPr>
        <w:pStyle w:val="BodyText"/>
        <w:ind w:left="0"/>
        <w:jc w:val="both"/>
      </w:pPr>
      <w:r>
        <w:t>Pam made a motion to adjourn, Russell seconded, all in favor and none opposed.</w:t>
      </w:r>
    </w:p>
    <w:p w14:paraId="37751460" w14:textId="77777777" w:rsidR="009D6AC5" w:rsidRDefault="009D6AC5" w:rsidP="009D6AC5">
      <w:pPr>
        <w:pStyle w:val="BodyText"/>
        <w:ind w:left="0"/>
        <w:jc w:val="both"/>
      </w:pPr>
    </w:p>
    <w:p w14:paraId="1E4A51AE" w14:textId="64FB409F" w:rsidR="00954954" w:rsidRDefault="00082266" w:rsidP="00FE1CAE">
      <w:pPr>
        <w:pStyle w:val="BodyText"/>
        <w:ind w:left="0"/>
        <w:jc w:val="both"/>
      </w:pPr>
      <w:r>
        <w:rPr>
          <w:b/>
        </w:rPr>
        <w:t>A</w:t>
      </w:r>
      <w:r w:rsidR="007A2F70" w:rsidRPr="00082266">
        <w:rPr>
          <w:b/>
        </w:rPr>
        <w:t>djourned:</w:t>
      </w:r>
      <w:r w:rsidR="009D6AC5">
        <w:rPr>
          <w:b/>
        </w:rPr>
        <w:t xml:space="preserve"> 8:31pm</w:t>
      </w:r>
      <w:r w:rsidR="007A2F70">
        <w:t xml:space="preserve"> </w:t>
      </w:r>
    </w:p>
    <w:sectPr w:rsidR="0095495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364298" w:rsidRDefault="00364298" w:rsidP="00364298">
      <w:r>
        <w:separator/>
      </w:r>
    </w:p>
  </w:endnote>
  <w:endnote w:type="continuationSeparator" w:id="0">
    <w:p w14:paraId="318039B2" w14:textId="77777777" w:rsidR="00364298" w:rsidRDefault="00364298" w:rsidP="003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364298" w:rsidRDefault="003642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364298" w:rsidRDefault="00364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364298" w:rsidRDefault="00364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364298" w:rsidRDefault="00364298" w:rsidP="00364298">
      <w:r>
        <w:separator/>
      </w:r>
    </w:p>
  </w:footnote>
  <w:footnote w:type="continuationSeparator" w:id="0">
    <w:p w14:paraId="0C8D03F4" w14:textId="77777777" w:rsidR="00364298" w:rsidRDefault="00364298" w:rsidP="003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6792900C" w:rsidR="00364298" w:rsidRDefault="00026B71">
    <w:pPr>
      <w:pStyle w:val="Header"/>
    </w:pPr>
    <w:r>
      <w:rPr>
        <w:noProof/>
      </w:rPr>
      <w:pict w14:anchorId="40BB2B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509266" o:spid="_x0000_s38914" type="#_x0000_t136" style="position:absolute;margin-left:0;margin-top:0;width:553.7pt;height:207.6pt;rotation:315;z-index:-251655168;mso-position-horizontal:center;mso-position-horizontal-relative:margin;mso-position-vertical:center;mso-position-vertical-relative:margin" o:allowincell="f" fillcolor="#c0504d [3205]"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2DC7F297" w:rsidR="00364298" w:rsidRDefault="00026B71">
    <w:pPr>
      <w:pStyle w:val="Header"/>
    </w:pPr>
    <w:r>
      <w:rPr>
        <w:noProof/>
      </w:rPr>
      <w:pict w14:anchorId="7AF1E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509267" o:spid="_x0000_s38915" type="#_x0000_t136" style="position:absolute;margin-left:0;margin-top:0;width:553.7pt;height:207.6pt;rotation:315;z-index:-251653120;mso-position-horizontal:center;mso-position-horizontal-relative:margin;mso-position-vertical:center;mso-position-vertical-relative:margin" o:allowincell="f" fillcolor="#c0504d [3205]"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597F6E63" w:rsidR="00364298" w:rsidRDefault="00026B71">
    <w:pPr>
      <w:pStyle w:val="Header"/>
    </w:pPr>
    <w:r>
      <w:rPr>
        <w:noProof/>
      </w:rPr>
      <w:pict w14:anchorId="3E0B7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509265" o:spid="_x0000_s38913" type="#_x0000_t136" style="position:absolute;margin-left:0;margin-top:0;width:553.7pt;height:207.6pt;rotation:315;z-index:-251657216;mso-position-horizontal:center;mso-position-horizontal-relative:margin;mso-position-vertical:center;mso-position-vertical-relative:margin" o:allowincell="f" fillcolor="#c0504d [3205]"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8916"/>
    <o:shapelayout v:ext="edit">
      <o:idmap v:ext="edit" data="38"/>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26B71"/>
    <w:rsid w:val="00036AB8"/>
    <w:rsid w:val="00036C4A"/>
    <w:rsid w:val="000373B6"/>
    <w:rsid w:val="0006533D"/>
    <w:rsid w:val="00067D8F"/>
    <w:rsid w:val="00076106"/>
    <w:rsid w:val="00082266"/>
    <w:rsid w:val="0008597B"/>
    <w:rsid w:val="000B0B54"/>
    <w:rsid w:val="000C5777"/>
    <w:rsid w:val="000C77FD"/>
    <w:rsid w:val="000D4B67"/>
    <w:rsid w:val="000D755D"/>
    <w:rsid w:val="001013DA"/>
    <w:rsid w:val="00106EC9"/>
    <w:rsid w:val="00115365"/>
    <w:rsid w:val="001155A3"/>
    <w:rsid w:val="00117668"/>
    <w:rsid w:val="001403C0"/>
    <w:rsid w:val="00142B50"/>
    <w:rsid w:val="001546D7"/>
    <w:rsid w:val="00162D9B"/>
    <w:rsid w:val="00190AF3"/>
    <w:rsid w:val="001E4B9D"/>
    <w:rsid w:val="002006BE"/>
    <w:rsid w:val="00200DF2"/>
    <w:rsid w:val="00214CDC"/>
    <w:rsid w:val="00261A1F"/>
    <w:rsid w:val="002A7648"/>
    <w:rsid w:val="002C149B"/>
    <w:rsid w:val="002C1B4F"/>
    <w:rsid w:val="002C46F4"/>
    <w:rsid w:val="0031011B"/>
    <w:rsid w:val="00314EE4"/>
    <w:rsid w:val="003528F2"/>
    <w:rsid w:val="00356A7F"/>
    <w:rsid w:val="00364298"/>
    <w:rsid w:val="00396B9A"/>
    <w:rsid w:val="003D2820"/>
    <w:rsid w:val="00447F1B"/>
    <w:rsid w:val="00453467"/>
    <w:rsid w:val="00454015"/>
    <w:rsid w:val="00460B97"/>
    <w:rsid w:val="004628F7"/>
    <w:rsid w:val="00483499"/>
    <w:rsid w:val="004840F1"/>
    <w:rsid w:val="0049274E"/>
    <w:rsid w:val="00493BF2"/>
    <w:rsid w:val="004972CE"/>
    <w:rsid w:val="004B049B"/>
    <w:rsid w:val="004B5FB5"/>
    <w:rsid w:val="004C09F8"/>
    <w:rsid w:val="004D5D37"/>
    <w:rsid w:val="00546D3B"/>
    <w:rsid w:val="00555908"/>
    <w:rsid w:val="00587864"/>
    <w:rsid w:val="005A34CB"/>
    <w:rsid w:val="00604983"/>
    <w:rsid w:val="00607F80"/>
    <w:rsid w:val="006224AC"/>
    <w:rsid w:val="00634209"/>
    <w:rsid w:val="006558C5"/>
    <w:rsid w:val="00677FF2"/>
    <w:rsid w:val="006875A0"/>
    <w:rsid w:val="006A7E02"/>
    <w:rsid w:val="006F0ED1"/>
    <w:rsid w:val="006F4519"/>
    <w:rsid w:val="0070302D"/>
    <w:rsid w:val="007302FF"/>
    <w:rsid w:val="00741B8C"/>
    <w:rsid w:val="00743136"/>
    <w:rsid w:val="0076034B"/>
    <w:rsid w:val="00763145"/>
    <w:rsid w:val="00784F04"/>
    <w:rsid w:val="007877C6"/>
    <w:rsid w:val="00796B28"/>
    <w:rsid w:val="007A2F70"/>
    <w:rsid w:val="007A62E6"/>
    <w:rsid w:val="007B7AE3"/>
    <w:rsid w:val="00810311"/>
    <w:rsid w:val="00817262"/>
    <w:rsid w:val="008414FF"/>
    <w:rsid w:val="008677D2"/>
    <w:rsid w:val="00867806"/>
    <w:rsid w:val="00875DE4"/>
    <w:rsid w:val="00883296"/>
    <w:rsid w:val="008B01F0"/>
    <w:rsid w:val="008D3A0F"/>
    <w:rsid w:val="00926AD6"/>
    <w:rsid w:val="009312C5"/>
    <w:rsid w:val="00954954"/>
    <w:rsid w:val="00987631"/>
    <w:rsid w:val="0099105D"/>
    <w:rsid w:val="00997FD8"/>
    <w:rsid w:val="009B6079"/>
    <w:rsid w:val="009C3C50"/>
    <w:rsid w:val="009D3FA0"/>
    <w:rsid w:val="009D6AC5"/>
    <w:rsid w:val="009E30C9"/>
    <w:rsid w:val="00A30617"/>
    <w:rsid w:val="00A87A77"/>
    <w:rsid w:val="00A91446"/>
    <w:rsid w:val="00A97591"/>
    <w:rsid w:val="00AD1073"/>
    <w:rsid w:val="00AF5383"/>
    <w:rsid w:val="00AF67ED"/>
    <w:rsid w:val="00B10255"/>
    <w:rsid w:val="00B1547D"/>
    <w:rsid w:val="00B2139F"/>
    <w:rsid w:val="00B51D3C"/>
    <w:rsid w:val="00B57D74"/>
    <w:rsid w:val="00B621E0"/>
    <w:rsid w:val="00B64D7E"/>
    <w:rsid w:val="00B80EE3"/>
    <w:rsid w:val="00BA1263"/>
    <w:rsid w:val="00BB76FA"/>
    <w:rsid w:val="00BC0B8E"/>
    <w:rsid w:val="00BC6D60"/>
    <w:rsid w:val="00BE43C0"/>
    <w:rsid w:val="00C045AC"/>
    <w:rsid w:val="00C25919"/>
    <w:rsid w:val="00C308E3"/>
    <w:rsid w:val="00C51DAB"/>
    <w:rsid w:val="00C66325"/>
    <w:rsid w:val="00C91F33"/>
    <w:rsid w:val="00CA37FD"/>
    <w:rsid w:val="00CD48A2"/>
    <w:rsid w:val="00CF7F04"/>
    <w:rsid w:val="00D10626"/>
    <w:rsid w:val="00D560B3"/>
    <w:rsid w:val="00D63EAC"/>
    <w:rsid w:val="00D8244F"/>
    <w:rsid w:val="00DB19A0"/>
    <w:rsid w:val="00DB741D"/>
    <w:rsid w:val="00DC79EF"/>
    <w:rsid w:val="00DD19B1"/>
    <w:rsid w:val="00E15915"/>
    <w:rsid w:val="00E35F70"/>
    <w:rsid w:val="00E456EF"/>
    <w:rsid w:val="00EE1CA5"/>
    <w:rsid w:val="00EE47F4"/>
    <w:rsid w:val="00EE58C1"/>
    <w:rsid w:val="00F02E19"/>
    <w:rsid w:val="00F31996"/>
    <w:rsid w:val="00F518AC"/>
    <w:rsid w:val="00F66C95"/>
    <w:rsid w:val="00FA2AB1"/>
    <w:rsid w:val="00FA37D4"/>
    <w:rsid w:val="00FB5080"/>
    <w:rsid w:val="00FE1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14:docId w14:val="7E99F81C"/>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Michele-Lee Shea</cp:lastModifiedBy>
  <cp:revision>2</cp:revision>
  <cp:lastPrinted>2019-01-02T22:09:00Z</cp:lastPrinted>
  <dcterms:created xsi:type="dcterms:W3CDTF">2019-10-03T20:09:00Z</dcterms:created>
  <dcterms:modified xsi:type="dcterms:W3CDTF">2019-10-03T20:09:00Z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