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line">
                  <wp:posOffset>0</wp:posOffset>
                </wp:positionV>
                <wp:extent cx="6886575" cy="971550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  <w:lang w:val="de-DE"/>
                              </w:rPr>
                              <w:t>BRIMFIELD CONSERVATION COMMISSION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Meeting Agenda/Public Meeting Notice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Wednesday, 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August 25</w:t>
                            </w: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, 2021 at 6:30 PM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.2pt;margin-top:0.0pt;width:542.2pt;height:76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sz w:val="44"/>
                          <w:szCs w:val="44"/>
                          <w:rtl w:val="0"/>
                          <w:lang w:val="de-DE"/>
                        </w:rPr>
                        <w:t>BRIMFIELD CONSERVATION COMMISSION</w:t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Meeting Agenda/Public Meeting Notice</w:t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Wednesday, 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August 25</w:t>
                      </w:r>
                      <w:r>
                        <w:rPr>
                          <w:rFonts w:ascii="Garamond" w:hAnsi="Garamond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, 2021 at 6:30 PM</w:t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Fonts w:ascii="Garamond" w:cs="Garamond" w:hAnsi="Garamond" w:eastAsia="Garamond"/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tl w:val="0"/>
          <w:lang w:val="en-US"/>
        </w:rPr>
        <w:t>occccccccccccc</w:t>
      </w:r>
    </w:p>
    <w:p>
      <w:pPr>
        <w:pStyle w:val="Body"/>
        <w:spacing w:after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Location</w:t>
      </w:r>
    </w:p>
    <w:p>
      <w:pPr>
        <w:pStyle w:val="Body"/>
        <w:spacing w:after="0"/>
        <w:jc w:val="center"/>
      </w:pPr>
    </w:p>
    <w:p>
      <w:pPr>
        <w:pStyle w:val="Body"/>
        <w:spacing w:after="0"/>
        <w:jc w:val="center"/>
      </w:pPr>
    </w:p>
    <w:p>
      <w:pPr>
        <w:pStyle w:val="Body"/>
        <w:spacing w:after="0"/>
        <w:jc w:val="center"/>
      </w:pPr>
    </w:p>
    <w:p>
      <w:pPr>
        <w:pStyle w:val="Body"/>
        <w:spacing w:after="0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Location:  Town Hall, 21 Main St., Brimfield, MA 01010</w:t>
      </w:r>
    </w:p>
    <w:p>
      <w:pPr>
        <w:pStyle w:val="Body"/>
        <w:spacing w:after="0"/>
        <w:jc w:val="center"/>
      </w:pPr>
    </w:p>
    <w:p>
      <w:pPr>
        <w:pStyle w:val="Body"/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it-IT"/>
        </w:rPr>
        <w:t xml:space="preserve">Members: Roger deBruyn (Co-Chair), Carol Platenik (Co-Chair), Steve Phifer, Joe Venezia, Gary Watts, </w:t>
      </w:r>
    </w:p>
    <w:p>
      <w:pPr>
        <w:pStyle w:val="Body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The Conservation Commission Meeting Will Be Held In Person</w:t>
      </w:r>
    </w:p>
    <w:p>
      <w:pPr>
        <w:pStyle w:val="Body"/>
        <w:spacing w:after="0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b w:val="1"/>
          <w:b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5b9bd5"/>
          <w:u w:color="5b9bd5"/>
          <w:rtl w:val="0"/>
          <w14:textFill>
            <w14:solidFill>
              <w14:srgbClr w14:val="5B9BD5"/>
            </w14:solidFill>
          </w14:textFill>
        </w:rPr>
        <w:t xml:space="preserve">           </w:t>
      </w:r>
      <w:r>
        <w:rPr>
          <w:b w:val="1"/>
          <w:bCs w:val="1"/>
          <w:outline w:val="0"/>
          <w:color w:val="5b9bd5"/>
          <w:sz w:val="30"/>
          <w:szCs w:val="30"/>
          <w:u w:color="5b9bd5"/>
          <w:rtl w:val="0"/>
          <w:lang w:val="en-US"/>
          <w14:textFill>
            <w14:solidFill>
              <w14:srgbClr w14:val="5B9BD5"/>
            </w14:solidFill>
          </w14:textFill>
        </w:rPr>
        <w:t>The Agenda below includes but is not limited to items to be discussed.</w:t>
      </w:r>
    </w:p>
    <w:p>
      <w:pPr>
        <w:pStyle w:val="Body"/>
        <w:keepNext w:val="1"/>
        <w:spacing w:after="120" w:line="240" w:lineRule="auto"/>
        <w:rPr>
          <w:b w:val="1"/>
          <w:bCs w:val="1"/>
          <w:u w:val="single"/>
        </w:rPr>
      </w:pPr>
      <w:r>
        <w:rPr>
          <w:rtl w:val="0"/>
        </w:rPr>
        <w:t xml:space="preserve">    </w:t>
      </w:r>
      <w:r>
        <w:rPr>
          <w:rtl w:val="0"/>
          <w:lang w:val="en-US"/>
        </w:rPr>
        <w:t xml:space="preserve">       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u w:val="single"/>
          <w:rtl w:val="0"/>
          <w:lang w:val="pt-PT"/>
        </w:rPr>
        <w:t>Call To Order</w:t>
      </w:r>
    </w:p>
    <w:p>
      <w:pPr>
        <w:pStyle w:val="Body"/>
        <w:keepNext w:val="1"/>
        <w:spacing w:after="120" w:line="240" w:lineRule="auto"/>
      </w:pPr>
      <w:r>
        <w:rPr>
          <w:rtl w:val="0"/>
          <w:lang w:val="en-US"/>
        </w:rPr>
        <w:t xml:space="preserve">           </w:t>
      </w:r>
      <w:r>
        <w:rPr>
          <w:b w:val="1"/>
          <w:bCs w:val="1"/>
          <w:u w:val="single"/>
          <w:rtl w:val="0"/>
          <w:lang w:val="en-US"/>
        </w:rPr>
        <w:t xml:space="preserve"> Minutes:</w:t>
      </w:r>
      <w:r>
        <w:rPr>
          <w:rtl w:val="0"/>
          <w:lang w:val="en-US"/>
        </w:rPr>
        <w:t xml:space="preserve">  6/9/21, 6/23/21, 7/14/21, 8/5/21</w:t>
      </w:r>
    </w:p>
    <w:p>
      <w:pPr>
        <w:pStyle w:val="Body"/>
        <w:keepNext w:val="1"/>
        <w:spacing w:after="120" w:line="240" w:lineRule="auto"/>
        <w:rPr>
          <w:b w:val="1"/>
          <w:bCs w:val="1"/>
          <w:u w:val="single"/>
        </w:rPr>
      </w:pPr>
      <w:r>
        <w:rPr>
          <w:rtl w:val="0"/>
          <w:lang w:val="en-US"/>
        </w:rPr>
        <w:t xml:space="preserve">            </w:t>
      </w:r>
      <w:r>
        <w:rPr>
          <w:b w:val="1"/>
          <w:bCs w:val="1"/>
          <w:u w:val="single"/>
          <w:rtl w:val="0"/>
          <w:lang w:val="en-US"/>
        </w:rPr>
        <w:t xml:space="preserve"> Review Mail and Phone Messages  </w:t>
      </w:r>
    </w:p>
    <w:p>
      <w:pPr>
        <w:pStyle w:val="Body"/>
        <w:keepNext w:val="1"/>
        <w:spacing w:after="120" w:line="240" w:lineRule="auto"/>
      </w:pPr>
      <w:r>
        <w:rPr>
          <w:b w:val="1"/>
          <w:bCs w:val="1"/>
          <w:rtl w:val="0"/>
          <w:lang w:val="en-US"/>
        </w:rPr>
        <w:t xml:space="preserve">                  </w:t>
      </w:r>
      <w:r>
        <w:rPr>
          <w:rtl w:val="0"/>
          <w:lang w:val="en-US"/>
        </w:rPr>
        <w:t>Applicants for Clerk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position</w:t>
      </w:r>
    </w:p>
    <w:p>
      <w:pPr>
        <w:pStyle w:val="Body"/>
        <w:keepNext w:val="1"/>
        <w:spacing w:after="120" w:line="240" w:lineRule="auto"/>
      </w:pPr>
      <w:r>
        <w:rPr>
          <w:rtl w:val="0"/>
          <w:lang w:val="en-US"/>
        </w:rPr>
        <w:t xml:space="preserve">                  DEP letter regarding Storage Units in Wales at Brimfield Line</w:t>
      </w:r>
    </w:p>
    <w:p>
      <w:pPr>
        <w:pStyle w:val="Body"/>
        <w:keepNext w:val="1"/>
        <w:spacing w:after="120" w:line="240" w:lineRule="auto"/>
        <w:rPr>
          <w:u w:val="single"/>
        </w:rPr>
      </w:pPr>
      <w:r>
        <w:rPr>
          <w:rtl w:val="0"/>
          <w:lang w:val="en-US"/>
        </w:rPr>
        <w:t xml:space="preserve">                  Hazardous tree removal requests:  Mitchell on 7th St. and others</w:t>
      </w:r>
    </w:p>
    <w:p>
      <w:pPr>
        <w:pStyle w:val="Body"/>
        <w:keepNext w:val="1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Public Inquiries</w:t>
      </w:r>
      <w:r>
        <w:rPr>
          <w:u w:val="single"/>
          <w:rtl w:val="0"/>
        </w:rPr>
        <w:t>:</w:t>
      </w:r>
    </w:p>
    <w:p>
      <w:pPr>
        <w:pStyle w:val="Body"/>
        <w:keepNext w:val="1"/>
        <w:bidi w:val="0"/>
        <w:spacing w:after="120" w:line="240" w:lineRule="auto"/>
        <w:ind w:left="0" w:right="0" w:firstLine="0"/>
        <w:jc w:val="left"/>
        <w:rPr>
          <w:u w:val="single"/>
          <w:rtl w:val="0"/>
        </w:rPr>
      </w:pPr>
      <w:r>
        <w:rPr>
          <w:rtl w:val="0"/>
          <w:lang w:val="en-US"/>
        </w:rPr>
        <w:t xml:space="preserve">                   121 Hannes Hill Rd complaint</w:t>
      </w:r>
    </w:p>
    <w:p>
      <w:pPr>
        <w:pStyle w:val="Body"/>
        <w:keepNext w:val="1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Chair, Member &amp; Clerk Reports</w:t>
      </w:r>
      <w:r>
        <w:rPr>
          <w:u w:val="single"/>
          <w:rtl w:val="0"/>
        </w:rPr>
        <w:t>:</w:t>
      </w:r>
      <w:r>
        <w:rPr>
          <w:rtl w:val="0"/>
        </w:rPr>
        <w:t xml:space="preserve"> </w:t>
      </w:r>
    </w:p>
    <w:p>
      <w:pPr>
        <w:pStyle w:val="Body"/>
        <w:keepNext w:val="1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      Use of consultants for writing permits</w:t>
      </w:r>
    </w:p>
    <w:p>
      <w:pPr>
        <w:pStyle w:val="Body"/>
        <w:keepNext w:val="1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     </w:t>
      </w:r>
      <w:r>
        <w:rPr>
          <w:rtl w:val="0"/>
          <w:lang w:val="en-US"/>
        </w:rPr>
        <w:t xml:space="preserve"> All conservation commissioners are required to complete the  online ethics course.</w:t>
      </w:r>
    </w:p>
    <w:p>
      <w:pPr>
        <w:pStyle w:val="Body"/>
        <w:keepNext w:val="1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      Working with Warren ConCom to access siltation into Sessions Brook</w:t>
      </w:r>
    </w:p>
    <w:p>
      <w:pPr>
        <w:pStyle w:val="Body"/>
        <w:keepNext w:val="1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Other Business (Old.New)  </w:t>
      </w:r>
    </w:p>
    <w:p>
      <w:pPr>
        <w:pStyle w:val="Body"/>
        <w:keepNext w:val="1"/>
        <w:numPr>
          <w:ilvl w:val="0"/>
          <w:numId w:val="2"/>
        </w:numPr>
        <w:spacing w:after="120" w:line="240" w:lineRule="auto"/>
        <w:rPr>
          <w:lang w:val="en-US"/>
        </w:rPr>
      </w:pPr>
      <w:r>
        <w:rPr>
          <w:rtl w:val="0"/>
          <w:lang w:val="en-US"/>
        </w:rPr>
        <w:t xml:space="preserve">        Highway NOI  DEP File # 117-0404</w:t>
      </w:r>
    </w:p>
    <w:p>
      <w:pPr>
        <w:pStyle w:val="Body"/>
        <w:keepNext w:val="1"/>
        <w:numPr>
          <w:ilvl w:val="0"/>
          <w:numId w:val="2"/>
        </w:numPr>
        <w:spacing w:after="120" w:line="240" w:lineRule="auto"/>
        <w:rPr>
          <w:lang w:val="en-US"/>
        </w:rPr>
      </w:pPr>
      <w:r>
        <w:rPr>
          <w:rtl w:val="0"/>
          <w:lang w:val="en-US"/>
        </w:rPr>
        <w:t xml:space="preserve">        86 First St. NOI  DEP File # 117-0406</w:t>
      </w:r>
    </w:p>
    <w:p>
      <w:pPr>
        <w:pStyle w:val="Body"/>
        <w:keepNext w:val="1"/>
        <w:spacing w:after="120" w:line="240" w:lineRule="auto"/>
        <w:rPr>
          <w:u w:val="single"/>
        </w:rPr>
      </w:pPr>
      <w:r>
        <w:rPr>
          <w:rtl w:val="0"/>
        </w:rPr>
        <w:t xml:space="preserve">             </w:t>
      </w:r>
      <w:r>
        <w:rPr>
          <w:b w:val="1"/>
          <w:bCs w:val="1"/>
          <w:u w:val="single"/>
          <w:rtl w:val="0"/>
          <w:lang w:val="en-US"/>
        </w:rPr>
        <w:t>Approval of Documents (Payroll, Payables, DOA, OOC, COC, Extensions, Emergencies, Enforcement Orders</w:t>
      </w:r>
      <w:r>
        <w:rPr>
          <w:u w:val="single"/>
          <w:rtl w:val="0"/>
        </w:rPr>
        <w:t>):</w:t>
      </w:r>
      <w:r>
        <w:rPr>
          <w:u w:val="single"/>
          <w:rtl w:val="0"/>
          <w:lang w:val="en-US"/>
        </w:rPr>
        <w:t xml:space="preserve">  as required.</w:t>
      </w:r>
    </w:p>
    <w:p>
      <w:pPr>
        <w:pStyle w:val="Body"/>
        <w:keepNext w:val="1"/>
        <w:spacing w:after="120" w:line="240" w:lineRule="auto"/>
        <w:rPr>
          <w:u w:val="single"/>
        </w:rPr>
      </w:pPr>
    </w:p>
    <w:p>
      <w:pPr>
        <w:pStyle w:val="Body"/>
        <w:keepNext w:val="1"/>
        <w:widowControl w:val="0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Schedule of </w:t>
      </w:r>
      <w:r>
        <w:rPr>
          <w:b w:val="1"/>
          <w:bCs w:val="1"/>
          <w:u w:val="single"/>
          <w:rtl w:val="0"/>
          <w:lang w:val="en-US"/>
        </w:rPr>
        <w:t xml:space="preserve"> CONTINUED </w:t>
      </w:r>
      <w:r>
        <w:rPr>
          <w:b w:val="1"/>
          <w:bCs w:val="1"/>
          <w:u w:val="single"/>
          <w:rtl w:val="0"/>
        </w:rPr>
        <w:t>Public</w:t>
      </w:r>
      <w:r>
        <w:rPr>
          <w:b w:val="1"/>
          <w:bCs w:val="1"/>
          <w:u w:val="single"/>
          <w:rtl w:val="0"/>
          <w:lang w:val="en-US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Hearings</w:t>
      </w:r>
      <w:r>
        <w:rPr>
          <w:u w:val="single"/>
          <w:rtl w:val="0"/>
        </w:rPr>
        <w:t>:</w:t>
      </w:r>
    </w:p>
    <w:p>
      <w:pPr>
        <w:pStyle w:val="List Paragraph"/>
        <w:numPr>
          <w:ilvl w:val="1"/>
          <w:numId w:val="4"/>
        </w:numPr>
        <w:spacing w:after="120" w:line="240" w:lineRule="auto"/>
        <w:rPr>
          <w:lang w:val="en-US"/>
        </w:rPr>
      </w:pPr>
      <w:r>
        <w:rPr>
          <w:b w:val="1"/>
          <w:bCs w:val="1"/>
          <w:u w:val="single"/>
          <w:rtl w:val="0"/>
          <w:lang w:val="en-US"/>
        </w:rPr>
        <w:t>7:00 PM</w:t>
      </w:r>
      <w:r>
        <w:rPr>
          <w:b w:val="1"/>
          <w:bCs w:val="1"/>
          <w:u w:val="single"/>
          <w:rtl w:val="0"/>
          <w:lang w:val="en-US"/>
        </w:rPr>
        <w:t>:  ANRAD - East Hill Rd   DEP File # 117-0407.</w:t>
      </w:r>
      <w:r>
        <w:rPr>
          <w:rtl w:val="0"/>
          <w:lang w:val="en-US"/>
        </w:rPr>
        <w:t xml:space="preserve">  The commission will continue its review of this Abbreviated Notice of Resource Area Delineation  submitted by Goddard Consulting for Scott Goddard for Parcels of Land on East Hill Rd.(Assessors Map 4-H1 and 4-H2)</w:t>
      </w:r>
    </w:p>
    <w:p>
      <w:pPr>
        <w:pStyle w:val="List Paragraph"/>
        <w:numPr>
          <w:ilvl w:val="1"/>
          <w:numId w:val="4"/>
        </w:numPr>
        <w:bidi w:val="0"/>
        <w:spacing w:before="240" w:after="12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7:00 PM</w:t>
      </w:r>
      <w:r>
        <w:rPr>
          <w:b w:val="1"/>
          <w:bCs w:val="1"/>
          <w:u w:val="single"/>
          <w:rtl w:val="0"/>
          <w:lang w:val="en-US"/>
        </w:rPr>
        <w:t>:  NOI</w:t>
      </w:r>
      <w:r>
        <w:rPr>
          <w:b w:val="1"/>
          <w:bCs w:val="1"/>
          <w:u w:val="single"/>
          <w:rtl w:val="0"/>
          <w:lang w:val="en-US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- Sturbridge Rd(Rte20)  DEP File # 117-0408.</w:t>
      </w:r>
      <w:r>
        <w:rPr>
          <w:b w:val="1"/>
          <w:bCs w:val="1"/>
          <w:rtl w:val="0"/>
          <w:lang w:val="en-US"/>
        </w:rPr>
        <w:t xml:space="preserve">  The commission will continue its </w:t>
      </w:r>
      <w:r>
        <w:rPr>
          <w:b w:val="0"/>
          <w:bCs w:val="0"/>
          <w:rtl w:val="0"/>
          <w:lang w:val="en-US"/>
        </w:rPr>
        <w:t xml:space="preserve">review </w:t>
      </w:r>
      <w:r>
        <w:rPr>
          <w:b w:val="0"/>
          <w:bCs w:val="0"/>
          <w:rtl w:val="0"/>
          <w:lang w:val="en-US"/>
        </w:rPr>
        <w:t xml:space="preserve">of this </w:t>
      </w:r>
      <w:r>
        <w:rPr>
          <w:b w:val="0"/>
          <w:bCs w:val="0"/>
          <w:rtl w:val="0"/>
          <w:lang w:val="en-US"/>
        </w:rPr>
        <w:t xml:space="preserve">Notice of Intent permit application submitted by </w:t>
      </w:r>
      <w:r>
        <w:rPr>
          <w:b w:val="0"/>
          <w:bCs w:val="0"/>
          <w:rtl w:val="0"/>
          <w:lang w:val="en-US"/>
        </w:rPr>
        <w:t>Goddard Consulting for Reardon Builders for the proposed construction of a 30,000 square foot multi-building self storage facility within the Buffer Zone on Sturbridge Rd.</w:t>
      </w:r>
      <w:r>
        <w:rPr>
          <w:b w:val="0"/>
          <w:bCs w:val="0"/>
          <w:rtl w:val="0"/>
          <w:lang w:val="en-US"/>
        </w:rPr>
        <w:t>(Assessor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 xml:space="preserve">s Map 15 </w:t>
      </w:r>
      <w:r>
        <w:rPr>
          <w:b w:val="0"/>
          <w:bCs w:val="0"/>
          <w:rtl w:val="0"/>
          <w:lang w:val="en-US"/>
        </w:rPr>
        <w:t>B</w:t>
      </w:r>
      <w:r>
        <w:rPr>
          <w:b w:val="0"/>
          <w:bCs w:val="0"/>
          <w:rtl w:val="0"/>
          <w:lang w:val="en-US"/>
        </w:rPr>
        <w:t>-</w:t>
      </w:r>
      <w:r>
        <w:rPr>
          <w:b w:val="0"/>
          <w:bCs w:val="0"/>
          <w:rtl w:val="0"/>
          <w:lang w:val="en-US"/>
        </w:rPr>
        <w:t>10.1)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List Paragraph"/>
        <w:spacing w:before="240" w:after="120" w:line="240" w:lineRule="auto"/>
        <w:ind w:left="540" w:firstLine="0"/>
      </w:pPr>
      <w:r>
        <w:rPr>
          <w:b w:val="1"/>
          <w:bCs w:val="1"/>
          <w:u w:val="single"/>
          <w:rtl w:val="0"/>
          <w:lang w:val="en-US"/>
        </w:rPr>
        <w:t>Other Projects , Monitoring, Enforcement, &amp; Violations.</w:t>
      </w:r>
      <w:r>
        <w:rPr>
          <w:b w:val="1"/>
          <w:bCs w:val="1"/>
          <w:rtl w:val="0"/>
          <w:lang w:val="en-US"/>
        </w:rPr>
        <w:t xml:space="preserve">   Site visits completed</w:t>
      </w:r>
      <w:r>
        <w:rPr>
          <w:b w:val="1"/>
          <w:bCs w:val="1"/>
          <w:rtl w:val="0"/>
          <w:lang w:val="en-US"/>
        </w:rPr>
        <w:t xml:space="preserve">:  </w:t>
      </w:r>
      <w:r>
        <w:rPr>
          <w:rtl w:val="0"/>
          <w:lang w:val="en-US"/>
        </w:rPr>
        <w:t>Brian Treitman 227 Brookfield Rd. and Wales Road Storage facility.   Others not listed.</w:t>
      </w: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Site Visits to be scheduled:  </w:t>
      </w:r>
      <w:r>
        <w:rPr>
          <w:b w:val="0"/>
          <w:bCs w:val="0"/>
          <w:rtl w:val="0"/>
          <w:lang w:val="en-US"/>
        </w:rPr>
        <w:t>East Hill ANRAD,.  Others not listed.</w:t>
      </w: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Next BCC Meeting :   Wednesday, </w:t>
      </w:r>
      <w:r>
        <w:rPr>
          <w:b w:val="1"/>
          <w:bCs w:val="1"/>
          <w:rtl w:val="0"/>
          <w:lang w:val="en-US"/>
        </w:rPr>
        <w:t xml:space="preserve">September 15, </w:t>
      </w:r>
      <w:r>
        <w:rPr>
          <w:b w:val="1"/>
          <w:bCs w:val="1"/>
          <w:rtl w:val="0"/>
          <w:lang w:val="en-US"/>
        </w:rPr>
        <w:t xml:space="preserve">2021  </w:t>
      </w:r>
      <w:r>
        <w:rPr>
          <w:b w:val="1"/>
          <w:bCs w:val="1"/>
          <w:rtl w:val="0"/>
          <w:lang w:val="en-US"/>
        </w:rPr>
        <w:t xml:space="preserve">at </w:t>
      </w:r>
      <w:r>
        <w:rPr>
          <w:b w:val="1"/>
          <w:bCs w:val="1"/>
          <w:rtl w:val="0"/>
          <w:lang w:val="en-US"/>
        </w:rPr>
        <w:t>6:30</w:t>
      </w:r>
      <w:r>
        <w:rPr>
          <w:b w:val="1"/>
          <w:bCs w:val="1"/>
          <w:rtl w:val="0"/>
          <w:lang w:val="en-US"/>
        </w:rPr>
        <w:t xml:space="preserve"> PM</w:t>
      </w:r>
      <w:r>
        <w:rPr>
          <w:b w:val="1"/>
          <w:bCs w:val="1"/>
          <w:rtl w:val="0"/>
          <w:lang w:val="en-US"/>
        </w:rPr>
        <w:t xml:space="preserve">  </w:t>
      </w: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  <w:rPr>
          <w:b w:val="1"/>
          <w:bCs w:val="1"/>
        </w:rPr>
      </w:pPr>
    </w:p>
    <w:p>
      <w:pPr>
        <w:pStyle w:val="List Paragraph"/>
        <w:spacing w:before="240" w:after="120" w:line="240" w:lineRule="auto"/>
        <w:ind w:left="540" w:firstLine="0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540" w:right="720" w:bottom="45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decimal"/>
      <w:suff w:val="nothing"/>
      <w:lvlText w:val="%1."/>
      <w:lvlJc w:val="left"/>
      <w:pPr>
        <w:tabs>
          <w:tab w:val="left" w:pos="540"/>
        </w:tabs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40"/>
        </w:tabs>
        <w:ind w:left="171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4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4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4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4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.0">
    <w:name w:val="Imported Style 1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